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37C" w:rsidRPr="006D237C" w:rsidRDefault="006D237C" w:rsidP="0054478D">
      <w:pPr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237C">
        <w:rPr>
          <w:rFonts w:ascii="Times New Roman" w:hAnsi="Times New Roman" w:cs="Times New Roman"/>
          <w:i/>
          <w:sz w:val="28"/>
          <w:szCs w:val="28"/>
        </w:rPr>
        <w:t>Пояснительная записка.</w:t>
      </w:r>
    </w:p>
    <w:p w:rsidR="006D237C" w:rsidRDefault="006D237C" w:rsidP="00CE658C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2DD" w:rsidRDefault="006972DD" w:rsidP="0054478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605976">
        <w:rPr>
          <w:rFonts w:ascii="Times New Roman" w:eastAsia="Times New Roman" w:hAnsi="Times New Roman"/>
          <w:sz w:val="28"/>
          <w:szCs w:val="24"/>
        </w:rPr>
        <w:t xml:space="preserve">В целях исполнения требований </w:t>
      </w:r>
      <w:r>
        <w:rPr>
          <w:rFonts w:ascii="Times New Roman" w:eastAsia="Times New Roman" w:hAnsi="Times New Roman"/>
          <w:sz w:val="28"/>
          <w:szCs w:val="24"/>
        </w:rPr>
        <w:t>Правил предоставления доступа к минимальному набору функций интеллектуальных системы учета электрической энергии (мощности), утвержденных Постановлением Правительства Российской Федерации от 19 июня 2020 года № 890</w:t>
      </w:r>
      <w:r w:rsidR="00D26548">
        <w:rPr>
          <w:rFonts w:ascii="Times New Roman" w:eastAsia="Times New Roman" w:hAnsi="Times New Roman"/>
          <w:sz w:val="28"/>
          <w:szCs w:val="24"/>
        </w:rPr>
        <w:t xml:space="preserve"> </w:t>
      </w:r>
      <w:r w:rsidR="009F2A5D">
        <w:rPr>
          <w:rFonts w:ascii="Times New Roman" w:eastAsia="Times New Roman" w:hAnsi="Times New Roman"/>
          <w:sz w:val="28"/>
          <w:szCs w:val="24"/>
        </w:rPr>
        <w:t>«</w:t>
      </w:r>
      <w:r w:rsidR="009F2A5D" w:rsidRPr="009F2A5D">
        <w:rPr>
          <w:rFonts w:ascii="Times New Roman" w:eastAsia="Times New Roman" w:hAnsi="Times New Roman"/>
          <w:sz w:val="28"/>
          <w:szCs w:val="24"/>
        </w:rPr>
        <w:t>О порядке предоставления доступа к минимальному набору функций интеллектуальных систем учета электрической энергии (мощности)</w:t>
      </w:r>
      <w:r w:rsidR="009F2A5D">
        <w:rPr>
          <w:rFonts w:ascii="Times New Roman" w:eastAsia="Times New Roman" w:hAnsi="Times New Roman"/>
          <w:sz w:val="28"/>
          <w:szCs w:val="24"/>
        </w:rPr>
        <w:t>»</w:t>
      </w:r>
      <w:r w:rsidR="009F2A5D" w:rsidRPr="009F2A5D">
        <w:rPr>
          <w:rFonts w:ascii="Times New Roman" w:eastAsia="Times New Roman" w:hAnsi="Times New Roman"/>
          <w:sz w:val="28"/>
          <w:szCs w:val="24"/>
        </w:rPr>
        <w:t xml:space="preserve"> </w:t>
      </w:r>
      <w:r w:rsidR="00D26548" w:rsidRPr="00794C1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(</w:t>
      </w:r>
      <w:hyperlink r:id="rId4" w:history="1">
        <w:r w:rsidR="00D26548" w:rsidRPr="00794C1F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https://base.garant.ru/74292774/</w:t>
        </w:r>
      </w:hyperlink>
      <w:r w:rsidR="00D26548" w:rsidRPr="00794C1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)</w:t>
      </w:r>
      <w:r>
        <w:rPr>
          <w:rFonts w:ascii="Times New Roman" w:eastAsia="Times New Roman" w:hAnsi="Times New Roman"/>
          <w:sz w:val="28"/>
          <w:szCs w:val="24"/>
        </w:rPr>
        <w:t xml:space="preserve">, </w:t>
      </w:r>
      <w:r w:rsidR="00D26548">
        <w:rPr>
          <w:rFonts w:ascii="Times New Roman" w:eastAsia="Times New Roman" w:hAnsi="Times New Roman"/>
          <w:sz w:val="28"/>
          <w:szCs w:val="24"/>
        </w:rPr>
        <w:t xml:space="preserve">Указа Президента Российской Федерации от 30 марта 2022 года № 166 «О мерах по обеспечению технологической независимости и безопасности критической информационной инфраструктуры Российской Федерации» </w:t>
      </w:r>
      <w:r w:rsidR="00D26548" w:rsidRPr="00D26548">
        <w:rPr>
          <w:rFonts w:ascii="Times New Roman" w:eastAsia="Times New Roman" w:hAnsi="Times New Roman"/>
          <w:sz w:val="28"/>
          <w:szCs w:val="24"/>
        </w:rPr>
        <w:t>(</w:t>
      </w:r>
      <w:hyperlink r:id="rId5" w:history="1">
        <w:r w:rsidR="00D26548" w:rsidRPr="00DE317E">
          <w:rPr>
            <w:rStyle w:val="a3"/>
            <w:rFonts w:ascii="Times New Roman" w:eastAsia="Times New Roman" w:hAnsi="Times New Roman"/>
            <w:sz w:val="28"/>
            <w:szCs w:val="24"/>
          </w:rPr>
          <w:t>http://publication.pravo.gov.ru/Document/View/0001202203300001</w:t>
        </w:r>
      </w:hyperlink>
      <w:r w:rsidR="00D26548">
        <w:rPr>
          <w:rFonts w:ascii="Times New Roman" w:eastAsia="Times New Roman" w:hAnsi="Times New Roman"/>
          <w:sz w:val="28"/>
          <w:szCs w:val="24"/>
        </w:rPr>
        <w:t xml:space="preserve">), </w:t>
      </w:r>
      <w:r>
        <w:rPr>
          <w:rFonts w:ascii="Times New Roman" w:eastAsia="Times New Roman" w:hAnsi="Times New Roman"/>
          <w:sz w:val="28"/>
          <w:szCs w:val="24"/>
        </w:rPr>
        <w:t xml:space="preserve">Указа Президента Российской Федерации от 01 мая 2022 года № 250 </w:t>
      </w:r>
      <w:r w:rsidR="00620E86">
        <w:rPr>
          <w:rFonts w:ascii="Times New Roman" w:eastAsia="Times New Roman" w:hAnsi="Times New Roman"/>
          <w:sz w:val="28"/>
          <w:szCs w:val="24"/>
        </w:rPr>
        <w:t xml:space="preserve">«О дополнительных мерах по обеспечению информационной безопасности Российской Федерации» </w:t>
      </w:r>
      <w:r w:rsidR="00D26548" w:rsidRPr="00794C1F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(</w:t>
      </w:r>
      <w:hyperlink r:id="rId6" w:history="1">
        <w:r w:rsidR="00D26548" w:rsidRPr="00794C1F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http://publication.pravo.gov.ru/Document/View/0001202205010023)</w:t>
        </w:r>
      </w:hyperlink>
      <w:r w:rsidR="00D26548">
        <w:rPr>
          <w:rFonts w:ascii="Times New Roman" w:hAnsi="Times New Roman"/>
          <w:i/>
          <w:color w:val="22272F"/>
          <w:sz w:val="28"/>
          <w:szCs w:val="28"/>
          <w:shd w:val="clear" w:color="auto" w:fill="FFFFFF"/>
        </w:rPr>
        <w:t xml:space="preserve"> </w:t>
      </w:r>
      <w:r w:rsidRPr="00605976">
        <w:rPr>
          <w:rFonts w:ascii="Times New Roman" w:eastAsia="Times New Roman" w:hAnsi="Times New Roman"/>
          <w:sz w:val="28"/>
          <w:szCs w:val="24"/>
        </w:rPr>
        <w:t xml:space="preserve">необходимо приобрести </w:t>
      </w:r>
      <w:r>
        <w:rPr>
          <w:rFonts w:ascii="Times New Roman" w:eastAsia="Times New Roman" w:hAnsi="Times New Roman"/>
          <w:sz w:val="28"/>
          <w:szCs w:val="24"/>
        </w:rPr>
        <w:t>аппаратн</w:t>
      </w:r>
      <w:r w:rsidR="0054478D">
        <w:rPr>
          <w:rFonts w:ascii="Times New Roman" w:eastAsia="Times New Roman" w:hAnsi="Times New Roman"/>
          <w:sz w:val="28"/>
          <w:szCs w:val="24"/>
        </w:rPr>
        <w:t>ое</w:t>
      </w:r>
      <w:r>
        <w:rPr>
          <w:rFonts w:ascii="Times New Roman" w:eastAsia="Times New Roman" w:hAnsi="Times New Roman"/>
          <w:sz w:val="28"/>
          <w:szCs w:val="24"/>
        </w:rPr>
        <w:t xml:space="preserve"> </w:t>
      </w:r>
      <w:r w:rsidR="0054478D">
        <w:rPr>
          <w:rFonts w:ascii="Times New Roman" w:eastAsia="Times New Roman" w:hAnsi="Times New Roman"/>
          <w:sz w:val="28"/>
          <w:szCs w:val="24"/>
        </w:rPr>
        <w:t>обеспечение</w:t>
      </w:r>
      <w:r>
        <w:rPr>
          <w:rFonts w:ascii="Times New Roman" w:eastAsia="Times New Roman" w:hAnsi="Times New Roman"/>
          <w:sz w:val="28"/>
          <w:szCs w:val="24"/>
        </w:rPr>
        <w:t xml:space="preserve"> для гарантированного и отказоустойчивого функционирования интеллектуальной системы учета электрической энергии (мощности) и обеспечения информационной безопасности</w:t>
      </w:r>
      <w:r w:rsidRPr="00605976">
        <w:rPr>
          <w:rFonts w:ascii="Times New Roman" w:eastAsia="Times New Roman" w:hAnsi="Times New Roman"/>
          <w:sz w:val="28"/>
          <w:szCs w:val="24"/>
        </w:rPr>
        <w:t>.</w:t>
      </w:r>
    </w:p>
    <w:p w:rsidR="0054478D" w:rsidRDefault="00D26548" w:rsidP="0054478D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Требование</w:t>
      </w:r>
      <w:r w:rsidR="0054478D">
        <w:rPr>
          <w:rFonts w:ascii="Times New Roman" w:eastAsia="Times New Roman" w:hAnsi="Times New Roman"/>
          <w:sz w:val="28"/>
          <w:szCs w:val="24"/>
        </w:rPr>
        <w:t xml:space="preserve"> пункта 1 Указа Президента Российской Федерации от 30 марта 2022 года № 166 «О мерах по обеспечению технологической независимости и безопасности критической информационной инфраструктуры Российской Федерации»</w:t>
      </w:r>
      <w:r w:rsidRPr="00D26548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гласит:</w:t>
      </w:r>
    </w:p>
    <w:p w:rsidR="00D26548" w:rsidRPr="00794C1F" w:rsidRDefault="00D26548" w:rsidP="00D26548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794C1F">
        <w:rPr>
          <w:rFonts w:ascii="Times New Roman" w:eastAsia="Times New Roman" w:hAnsi="Times New Roman"/>
          <w:i/>
          <w:sz w:val="28"/>
          <w:szCs w:val="24"/>
        </w:rPr>
        <w:t>«В целях обеспечения технологической независимости и безопасности критической информационной инфраструктуры Российской Федерации постановляю:</w:t>
      </w:r>
    </w:p>
    <w:p w:rsidR="00D26548" w:rsidRPr="00794C1F" w:rsidRDefault="00D26548" w:rsidP="00D26548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794C1F">
        <w:rPr>
          <w:rFonts w:ascii="Times New Roman" w:eastAsia="Times New Roman" w:hAnsi="Times New Roman"/>
          <w:i/>
          <w:sz w:val="28"/>
          <w:szCs w:val="24"/>
        </w:rPr>
        <w:t>1. Установить, что:</w:t>
      </w:r>
    </w:p>
    <w:p w:rsidR="00D26548" w:rsidRPr="00794C1F" w:rsidRDefault="00D26548" w:rsidP="00D26548">
      <w:pPr>
        <w:spacing w:after="0"/>
        <w:ind w:firstLine="709"/>
        <w:jc w:val="both"/>
        <w:rPr>
          <w:rFonts w:ascii="Times New Roman" w:eastAsia="Times New Roman" w:hAnsi="Times New Roman"/>
          <w:i/>
          <w:sz w:val="28"/>
          <w:szCs w:val="24"/>
        </w:rPr>
      </w:pPr>
      <w:r w:rsidRPr="00794C1F">
        <w:rPr>
          <w:rFonts w:ascii="Times New Roman" w:eastAsia="Times New Roman" w:hAnsi="Times New Roman"/>
          <w:i/>
          <w:sz w:val="28"/>
          <w:szCs w:val="24"/>
        </w:rPr>
        <w:t>а) с 31 марта 2022 г. заказчики (за исключением организаций с муниципальным участием), осуществляющие закупки в соответствии с Федеральным законом от 18 июля 2011 г. N 223-ФЗ «О закупках товаров, работ, услуг отдельными видами юридических лиц» (далее - заказчики), не могут осуществлять закупки иностранного программного обеспечения, в том числе в составе программно-аппаратных комплексов (далее - программное обеспечение), в целях его использования на принадлежащих им значимых объектах критической информационной инфраструктуры Российской Федерации (далее - критическая информационная инфраструктура), а также закупки услуг, необходимых для использования этого программного обеспечения на таких объектах, без согласования возможности осуществления закупок с федеральным органом исполнительной власти, уполномоченным Правительством Российской Федерации;</w:t>
      </w:r>
    </w:p>
    <w:p w:rsidR="00D26548" w:rsidRDefault="00D26548" w:rsidP="00D26548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 w:rsidRPr="00794C1F">
        <w:rPr>
          <w:rFonts w:ascii="Times New Roman" w:eastAsia="Times New Roman" w:hAnsi="Times New Roman"/>
          <w:i/>
          <w:sz w:val="28"/>
          <w:szCs w:val="24"/>
        </w:rPr>
        <w:lastRenderedPageBreak/>
        <w:t>б) с 1 января 2025 г. органам государственной власти, заказчикам запрещается использовать иностранное программное обеспечение на принадлежащих им значимых объектах критической информационной инфраструктуры.»</w:t>
      </w:r>
    </w:p>
    <w:p w:rsidR="00D26548" w:rsidRDefault="00D26548" w:rsidP="00D265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4"/>
        </w:rPr>
        <w:t xml:space="preserve">Для выполнения вышеуказанного требования для обеспечения функционирования программного комплекса интеллектуальной системы учета электрической энергии (мощности) «Пирамида 2.0» в операционной среде было приобретено программное обеспечение отечественного производства в составе: операционная система специального назначения </w:t>
      </w:r>
      <w:r>
        <w:rPr>
          <w:rFonts w:ascii="Times New Roman" w:eastAsia="Times New Roman" w:hAnsi="Times New Roman"/>
          <w:sz w:val="28"/>
          <w:szCs w:val="24"/>
          <w:lang w:val="en-US"/>
        </w:rPr>
        <w:t>Astra</w:t>
      </w:r>
      <w:r w:rsidRPr="00D26548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  <w:lang w:val="en-US"/>
        </w:rPr>
        <w:t>Linux</w:t>
      </w:r>
      <w:r w:rsidRPr="00D26548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версии 1.7 Исполнение 1</w:t>
      </w:r>
      <w:r w:rsidR="00794C1F">
        <w:rPr>
          <w:rFonts w:ascii="Times New Roman" w:eastAsia="Times New Roman" w:hAnsi="Times New Roman"/>
          <w:sz w:val="28"/>
          <w:szCs w:val="24"/>
        </w:rPr>
        <w:t xml:space="preserve"> (релиз Смоленск)</w:t>
      </w:r>
      <w:r>
        <w:rPr>
          <w:rFonts w:ascii="Times New Roman" w:eastAsia="Times New Roman" w:hAnsi="Times New Roman"/>
          <w:sz w:val="28"/>
          <w:szCs w:val="24"/>
        </w:rPr>
        <w:t xml:space="preserve">, система виртуализации Брест, система управления базами данных </w:t>
      </w:r>
      <w:r>
        <w:rPr>
          <w:rFonts w:ascii="Times New Roman" w:eastAsia="Times New Roman" w:hAnsi="Times New Roman"/>
          <w:sz w:val="28"/>
          <w:szCs w:val="24"/>
          <w:lang w:val="en-US"/>
        </w:rPr>
        <w:t>PostgreSQL</w:t>
      </w:r>
      <w:r w:rsidRPr="00D26548">
        <w:rPr>
          <w:rFonts w:ascii="Times New Roman" w:eastAsia="Times New Roman" w:hAnsi="Times New Roman"/>
          <w:sz w:val="28"/>
          <w:szCs w:val="24"/>
        </w:rPr>
        <w:t>.</w:t>
      </w:r>
      <w:r w:rsidR="00794C1F">
        <w:rPr>
          <w:rFonts w:ascii="Times New Roman" w:eastAsia="Times New Roman" w:hAnsi="Times New Roman"/>
          <w:sz w:val="28"/>
          <w:szCs w:val="24"/>
        </w:rPr>
        <w:t xml:space="preserve"> </w:t>
      </w:r>
      <w:r w:rsidR="00794C1F">
        <w:rPr>
          <w:rFonts w:ascii="Times New Roman" w:hAnsi="Times New Roman"/>
          <w:sz w:val="28"/>
          <w:szCs w:val="28"/>
        </w:rPr>
        <w:t xml:space="preserve">В свою очередь ОС СН </w:t>
      </w:r>
      <w:r w:rsidR="00794C1F">
        <w:rPr>
          <w:rFonts w:ascii="Times New Roman" w:hAnsi="Times New Roman"/>
          <w:sz w:val="28"/>
          <w:szCs w:val="28"/>
          <w:lang w:val="en-US"/>
        </w:rPr>
        <w:t>Astra</w:t>
      </w:r>
      <w:r w:rsidR="00794C1F">
        <w:rPr>
          <w:rFonts w:ascii="Times New Roman" w:hAnsi="Times New Roman"/>
          <w:sz w:val="28"/>
          <w:szCs w:val="28"/>
        </w:rPr>
        <w:t xml:space="preserve"> </w:t>
      </w:r>
      <w:r w:rsidR="00794C1F">
        <w:rPr>
          <w:rFonts w:ascii="Times New Roman" w:hAnsi="Times New Roman"/>
          <w:sz w:val="28"/>
          <w:szCs w:val="28"/>
          <w:lang w:val="en-US"/>
        </w:rPr>
        <w:t>Linux</w:t>
      </w:r>
      <w:r w:rsidR="00794C1F">
        <w:rPr>
          <w:rFonts w:ascii="Times New Roman" w:hAnsi="Times New Roman"/>
          <w:sz w:val="28"/>
          <w:szCs w:val="28"/>
        </w:rPr>
        <w:t xml:space="preserve"> в виду требований ФСТЭК России и ФСБ РФ имеют ряд особенностей ядра операционной системы для обеспечения защищенности, что не позволяет полноценно функционировать на исключительно любом аппаратном обеспечении.</w:t>
      </w:r>
    </w:p>
    <w:p w:rsidR="000E4417" w:rsidRDefault="00794C1F" w:rsidP="000E4417">
      <w:pPr>
        <w:spacing w:after="0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4"/>
        </w:rPr>
        <w:t>Также требование пункта 8</w:t>
      </w:r>
      <w:r w:rsidRPr="00D0315E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 xml:space="preserve">Раздела </w:t>
      </w:r>
      <w:r>
        <w:rPr>
          <w:rFonts w:ascii="Times New Roman" w:eastAsia="Times New Roman" w:hAnsi="Times New Roman"/>
          <w:sz w:val="28"/>
          <w:szCs w:val="24"/>
          <w:lang w:val="en-US"/>
        </w:rPr>
        <w:t>I</w:t>
      </w:r>
      <w:r w:rsidRPr="00D0315E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Правил предоставления доступа к минимальному набору функций интеллектуальных системы учета электрической энергии (мощности),</w:t>
      </w:r>
      <w:r w:rsidRPr="00D0315E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утвержденных Постановлением Правительства Российской Федерации от 19 июня 2020 года № 890 гласит: «</w:t>
      </w:r>
      <w:r w:rsidRPr="00B700EC">
        <w:rPr>
          <w:rFonts w:ascii="Times New Roman" w:hAnsi="Times New Roman"/>
          <w:i/>
          <w:color w:val="22272F"/>
          <w:sz w:val="28"/>
          <w:szCs w:val="28"/>
          <w:shd w:val="clear" w:color="auto" w:fill="FFFFFF"/>
        </w:rPr>
        <w:t xml:space="preserve">Владельцы интеллектуальных систем учета обязаны обеспечить пользователям интеллектуальных систем учета </w:t>
      </w:r>
      <w:r w:rsidRPr="00AC2172">
        <w:rPr>
          <w:rFonts w:ascii="Times New Roman" w:hAnsi="Times New Roman"/>
          <w:i/>
          <w:color w:val="22272F"/>
          <w:sz w:val="28"/>
          <w:szCs w:val="28"/>
          <w:u w:val="single"/>
          <w:shd w:val="clear" w:color="auto" w:fill="FFFFFF"/>
        </w:rPr>
        <w:t>непрерывный доступ</w:t>
      </w:r>
      <w:r w:rsidRPr="00B700EC">
        <w:rPr>
          <w:rFonts w:ascii="Times New Roman" w:hAnsi="Times New Roman"/>
          <w:i/>
          <w:color w:val="22272F"/>
          <w:sz w:val="28"/>
          <w:szCs w:val="28"/>
          <w:shd w:val="clear" w:color="auto" w:fill="FFFFFF"/>
        </w:rPr>
        <w:t xml:space="preserve"> к минимальному набору функций интеллектуальных систем учета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.»</w:t>
      </w:r>
      <w:r w:rsidR="000E4417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. Для обеспечения выполнения указанного требования Постановления необходимо аппаратное обеспечение </w:t>
      </w:r>
      <w:r w:rsidR="00196E8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соответствующие запросам архитектуры (рисунок 1) и системным требованиям «Пирамида 2.0» (рисунок 2).</w:t>
      </w:r>
    </w:p>
    <w:p w:rsidR="00196E86" w:rsidRDefault="00196E86" w:rsidP="000E4417">
      <w:pPr>
        <w:spacing w:after="0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196E86" w:rsidRDefault="00196E86" w:rsidP="00196E86">
      <w:pPr>
        <w:spacing w:after="0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noProof/>
          <w:color w:val="22272F"/>
          <w:sz w:val="28"/>
          <w:szCs w:val="28"/>
          <w:shd w:val="clear" w:color="auto" w:fill="FFFFFF"/>
          <w:lang w:eastAsia="ru-RU"/>
        </w:rPr>
        <w:lastRenderedPageBreak/>
        <w:drawing>
          <wp:inline distT="0" distB="0" distL="0" distR="0">
            <wp:extent cx="5940425" cy="445262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Архитектура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2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E86" w:rsidRDefault="00196E86" w:rsidP="00196E86">
      <w:pPr>
        <w:spacing w:after="0"/>
        <w:jc w:val="center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Рисунок 1 – Архитектура ПК «Пирамида 2.0»</w:t>
      </w:r>
    </w:p>
    <w:p w:rsidR="00196E86" w:rsidRDefault="00196E86" w:rsidP="00D26548">
      <w:pPr>
        <w:spacing w:after="0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196E86" w:rsidRDefault="00196E86" w:rsidP="00196E86">
      <w:pPr>
        <w:spacing w:after="0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 w:rsidRPr="00196E86">
        <w:rPr>
          <w:rFonts w:ascii="Times New Roman" w:hAnsi="Times New Roman"/>
          <w:noProof/>
          <w:color w:val="22272F"/>
          <w:sz w:val="28"/>
          <w:szCs w:val="28"/>
          <w:shd w:val="clear" w:color="auto" w:fill="FFFFFF"/>
          <w:lang w:eastAsia="ru-RU"/>
        </w:rPr>
        <w:drawing>
          <wp:inline distT="0" distB="0" distL="0" distR="0" wp14:anchorId="60F305E4" wp14:editId="321A2A1E">
            <wp:extent cx="5940425" cy="1479550"/>
            <wp:effectExtent l="0" t="0" r="3175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7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6E86" w:rsidRDefault="00196E86" w:rsidP="00196E86">
      <w:pPr>
        <w:spacing w:after="0"/>
        <w:jc w:val="center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196E86" w:rsidRDefault="00196E86" w:rsidP="00196E86">
      <w:pPr>
        <w:spacing w:after="0"/>
        <w:jc w:val="center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Рисунок 2 – Системные требования ПК «Пирамида 2.0»</w:t>
      </w:r>
    </w:p>
    <w:p w:rsidR="00196E86" w:rsidRDefault="00196E86" w:rsidP="00196E86">
      <w:pPr>
        <w:spacing w:after="0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</w:p>
    <w:p w:rsidR="000E4417" w:rsidRDefault="000E4417" w:rsidP="00D26548">
      <w:pPr>
        <w:spacing w:after="0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Исходя из обозначенных требований законодательства и требований к аппаратному обеспечению программного комплекса «Пирамида 2.0»</w:t>
      </w:r>
      <w:r w:rsidR="00620E86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 образовалась необходимость в модернизации серверного обеспечения ИСУ верхнего уровня ПАО «Мордовская энергосбытовая компания».</w:t>
      </w:r>
    </w:p>
    <w:p w:rsidR="00620E86" w:rsidRPr="00620E86" w:rsidRDefault="00620E86" w:rsidP="00D26548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Пункт 6 Указа Президента РФ от 01 мая 2022 года № 250 </w:t>
      </w:r>
      <w:r>
        <w:rPr>
          <w:rFonts w:ascii="Times New Roman" w:eastAsia="Times New Roman" w:hAnsi="Times New Roman"/>
          <w:sz w:val="28"/>
          <w:szCs w:val="24"/>
        </w:rPr>
        <w:t xml:space="preserve">«О дополнительных мерах по обеспечению информационной безопасности Российской Федерации» гласит: </w:t>
      </w:r>
      <w:r w:rsidRPr="00620E86">
        <w:rPr>
          <w:rFonts w:ascii="Times New Roman" w:eastAsia="Times New Roman" w:hAnsi="Times New Roman"/>
          <w:i/>
          <w:sz w:val="28"/>
          <w:szCs w:val="24"/>
        </w:rPr>
        <w:t>«</w:t>
      </w:r>
      <w:r w:rsidRPr="00620E86">
        <w:rPr>
          <w:rFonts w:ascii="Times New Roman" w:hAnsi="Times New Roman"/>
          <w:i/>
          <w:sz w:val="28"/>
          <w:szCs w:val="28"/>
        </w:rPr>
        <w:t xml:space="preserve">Установить, что с 1 января 2025 г. органам (организациям) запрещается использовать средства защиты информации, странами происхождения которых являются иностранные государства, совершающие в отношении Российской Федерации, российских юридических лиц и физических лиц недружественные действия, либо производителями которых являются организации, находящиеся под </w:t>
      </w:r>
      <w:r w:rsidRPr="00620E86">
        <w:rPr>
          <w:rFonts w:ascii="Times New Roman" w:hAnsi="Times New Roman"/>
          <w:i/>
          <w:sz w:val="28"/>
          <w:szCs w:val="28"/>
        </w:rPr>
        <w:lastRenderedPageBreak/>
        <w:t>юрисдикцией таких иностранных государств, прямо или косвенно подконтрольные им либо аффилированные с ними.»</w:t>
      </w:r>
      <w:r w:rsidRPr="00620E8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ПАО «Мордовская энергосбытовая компания» на текущий момент защиту периметра локальной сети от внешней сети Интернет обеспечивает кластер из межсетевых экранов </w:t>
      </w:r>
      <w:r>
        <w:rPr>
          <w:rFonts w:ascii="Times New Roman" w:hAnsi="Times New Roman"/>
          <w:sz w:val="28"/>
          <w:szCs w:val="28"/>
          <w:lang w:val="en-US"/>
        </w:rPr>
        <w:t>Cisco</w:t>
      </w:r>
      <w:r w:rsidRPr="00620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ASA</w:t>
      </w:r>
      <w:r w:rsidRPr="00620E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производства США.</w:t>
      </w:r>
      <w:r w:rsidR="009F2A5D">
        <w:rPr>
          <w:rFonts w:ascii="Times New Roman" w:hAnsi="Times New Roman"/>
          <w:sz w:val="28"/>
          <w:szCs w:val="28"/>
        </w:rPr>
        <w:t xml:space="preserve"> Согласно выше указанному требованию Указа</w:t>
      </w:r>
      <w:r w:rsidR="005F4623">
        <w:rPr>
          <w:rFonts w:ascii="Times New Roman" w:hAnsi="Times New Roman"/>
          <w:sz w:val="28"/>
          <w:szCs w:val="28"/>
        </w:rPr>
        <w:t xml:space="preserve"> Президента РФ </w:t>
      </w:r>
      <w:r w:rsidR="009F2A5D">
        <w:rPr>
          <w:rFonts w:ascii="Times New Roman" w:hAnsi="Times New Roman"/>
          <w:sz w:val="28"/>
          <w:szCs w:val="28"/>
        </w:rPr>
        <w:t>Обществу необходимо заменить существующие межсетевые экраны на отечественные, что позволит улучшить показатели информационной безопасности сети Компании и выполнить необходимое распоряжение.</w:t>
      </w:r>
    </w:p>
    <w:p w:rsidR="006972DD" w:rsidRDefault="006972DD" w:rsidP="0054478D">
      <w:pPr>
        <w:spacing w:after="0" w:line="276" w:lineRule="auto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4"/>
        </w:rPr>
        <w:t xml:space="preserve">Первым этапом </w:t>
      </w:r>
      <w:r w:rsidR="009F2A5D">
        <w:rPr>
          <w:rFonts w:ascii="Times New Roman" w:eastAsia="Times New Roman" w:hAnsi="Times New Roman"/>
          <w:sz w:val="28"/>
          <w:szCs w:val="24"/>
        </w:rPr>
        <w:t xml:space="preserve">модернизации ИСУ верхнего уровня </w:t>
      </w:r>
      <w:r>
        <w:rPr>
          <w:rFonts w:ascii="Times New Roman" w:eastAsia="Times New Roman" w:hAnsi="Times New Roman"/>
          <w:sz w:val="28"/>
          <w:szCs w:val="24"/>
        </w:rPr>
        <w:t xml:space="preserve">в период 2024 года планируется приобретение и ввод в опытную эксплуатацию аппаратного обеспечения в составе кластера из двух серверов, системы хранения данных, накопителей для системы хранения данных, кластера из двух коммутаторов. 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Результатом внедрения аппаратного комплекса станет отказоустойчивая архитектура функционирования интеллектуальной системы учета электрической энергии (мощности), позволяющей значительно снизить вероятность отсутствия доступа к функционалу системы по причине выхода из строя её компонентов и исполнить требования, предъявляемые к системе.</w:t>
      </w:r>
    </w:p>
    <w:p w:rsidR="006972DD" w:rsidRPr="00270E9F" w:rsidRDefault="006972DD" w:rsidP="0054478D">
      <w:pPr>
        <w:spacing w:after="0" w:line="276" w:lineRule="auto"/>
        <w:ind w:firstLine="709"/>
        <w:jc w:val="both"/>
        <w:rPr>
          <w:rFonts w:ascii="Times New Roman" w:hAnsi="Times New Roman"/>
          <w:color w:val="22272F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 xml:space="preserve">Вторым этапом в период 2024 года планируется приобретение кластера из двух межсетевых экранов отечественного производства. </w:t>
      </w:r>
      <w:r w:rsidR="009F2A5D"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Р</w:t>
      </w:r>
      <w:r>
        <w:rPr>
          <w:rFonts w:ascii="Times New Roman" w:hAnsi="Times New Roman"/>
          <w:color w:val="22272F"/>
          <w:sz w:val="28"/>
          <w:szCs w:val="28"/>
          <w:shd w:val="clear" w:color="auto" w:fill="FFFFFF"/>
        </w:rPr>
        <w:t>езультатом приобретения отечественных межсетевых экранов станет обеспечение необходимого уровня сетевой защиты периметра локальной сети Общества с уменьшением количества потенциально возможных эксплуатаций злоумышленниками уязвимостей в средствах защиты информации, а также обеспечение устройств необходимыми обновлениями безопасности.</w:t>
      </w:r>
    </w:p>
    <w:p w:rsidR="009F2A5D" w:rsidRDefault="006972DD" w:rsidP="0054478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>Следующим этапом в период 2025 – 2026 года планируется приобретение</w:t>
      </w:r>
      <w:r w:rsidRPr="006F3E2F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дополнительных накопителей в систему хранения данных</w:t>
      </w:r>
      <w:r w:rsidRPr="0010288F">
        <w:rPr>
          <w:rFonts w:ascii="Times New Roman" w:eastAsia="Times New Roman" w:hAnsi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/>
          <w:sz w:val="28"/>
          <w:szCs w:val="24"/>
        </w:rPr>
        <w:t>для расширения банка памяти системы. Это позволит обеспечить интеллектуальную систему учета электрической энергии (мощности) необходимым запасом памяти для хранения увеличивающей</w:t>
      </w:r>
      <w:r w:rsidR="009F2A5D">
        <w:rPr>
          <w:rFonts w:ascii="Times New Roman" w:eastAsia="Times New Roman" w:hAnsi="Times New Roman"/>
          <w:sz w:val="28"/>
          <w:szCs w:val="24"/>
        </w:rPr>
        <w:t>ся в процессе функционирования</w:t>
      </w:r>
      <w:r>
        <w:rPr>
          <w:rFonts w:ascii="Times New Roman" w:eastAsia="Times New Roman" w:hAnsi="Times New Roman"/>
          <w:sz w:val="28"/>
          <w:szCs w:val="24"/>
        </w:rPr>
        <w:t xml:space="preserve"> информационной базы данных и инкрементных резервных копий</w:t>
      </w:r>
      <w:r w:rsidR="009F2A5D">
        <w:rPr>
          <w:rFonts w:ascii="Times New Roman" w:eastAsia="Times New Roman" w:hAnsi="Times New Roman"/>
          <w:sz w:val="28"/>
          <w:szCs w:val="24"/>
        </w:rPr>
        <w:t>.</w:t>
      </w:r>
    </w:p>
    <w:p w:rsidR="001A63CC" w:rsidRDefault="006972DD" w:rsidP="005F4623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eastAsia="Times New Roman" w:hAnsi="Times New Roman"/>
          <w:sz w:val="28"/>
          <w:szCs w:val="24"/>
        </w:rPr>
        <w:t xml:space="preserve">В </w:t>
      </w:r>
      <w:r w:rsidR="009F2A5D">
        <w:rPr>
          <w:rFonts w:ascii="Times New Roman" w:eastAsia="Times New Roman" w:hAnsi="Times New Roman"/>
          <w:sz w:val="28"/>
          <w:szCs w:val="24"/>
        </w:rPr>
        <w:t>итоге проведенной модернизации</w:t>
      </w:r>
      <w:r>
        <w:rPr>
          <w:rFonts w:ascii="Times New Roman" w:eastAsia="Times New Roman" w:hAnsi="Times New Roman"/>
          <w:sz w:val="28"/>
          <w:szCs w:val="24"/>
        </w:rPr>
        <w:t xml:space="preserve"> будут полн</w:t>
      </w:r>
      <w:r w:rsidR="009F2A5D">
        <w:rPr>
          <w:rFonts w:ascii="Times New Roman" w:eastAsia="Times New Roman" w:hAnsi="Times New Roman"/>
          <w:sz w:val="28"/>
          <w:szCs w:val="24"/>
        </w:rPr>
        <w:t>остью удовлетворены требования законодательства Российской Федерации и обеспечение гарантированного и отказоустойчивого функционирования интеллектуальной системы учета электрической энергии (мощности).</w:t>
      </w:r>
    </w:p>
    <w:p w:rsidR="00B57C21" w:rsidRPr="00B57C21" w:rsidRDefault="00B57C21" w:rsidP="005F4623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Стоимость инвестиционного проекта рассчитана на основании коммерческих предложений. Из предоставленных контрагентами коммерческих предложений, были выбраны  </w:t>
      </w:r>
      <w:r w:rsidR="00E8708F">
        <w:rPr>
          <w:rFonts w:ascii="Times New Roman" w:hAnsi="Times New Roman" w:cs="Times New Roman"/>
          <w:sz w:val="28"/>
          <w:szCs w:val="28"/>
          <w:u w:val="single"/>
        </w:rPr>
        <w:t xml:space="preserve">компании предложившие </w:t>
      </w:r>
      <w:bookmarkStart w:id="0" w:name="_GoBack"/>
      <w:bookmarkEnd w:id="0"/>
      <w:r w:rsidR="00E8708F">
        <w:rPr>
          <w:rFonts w:ascii="Times New Roman" w:hAnsi="Times New Roman" w:cs="Times New Roman"/>
          <w:sz w:val="28"/>
          <w:szCs w:val="28"/>
          <w:u w:val="single"/>
        </w:rPr>
        <w:t>наименьшую цену.</w:t>
      </w:r>
    </w:p>
    <w:sectPr w:rsidR="00B57C21" w:rsidRPr="00B57C21" w:rsidSect="009A4120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567"/>
    <w:rsid w:val="00005567"/>
    <w:rsid w:val="000E4417"/>
    <w:rsid w:val="00171DA2"/>
    <w:rsid w:val="00196E86"/>
    <w:rsid w:val="001A63CC"/>
    <w:rsid w:val="003949C5"/>
    <w:rsid w:val="0054478D"/>
    <w:rsid w:val="005F4623"/>
    <w:rsid w:val="00615ED0"/>
    <w:rsid w:val="00620E86"/>
    <w:rsid w:val="006972DD"/>
    <w:rsid w:val="006B072A"/>
    <w:rsid w:val="006D237C"/>
    <w:rsid w:val="00732538"/>
    <w:rsid w:val="0073660C"/>
    <w:rsid w:val="00794C1F"/>
    <w:rsid w:val="007B74DD"/>
    <w:rsid w:val="00834857"/>
    <w:rsid w:val="00960860"/>
    <w:rsid w:val="009A4120"/>
    <w:rsid w:val="009F2A5D"/>
    <w:rsid w:val="00A600E6"/>
    <w:rsid w:val="00B3739F"/>
    <w:rsid w:val="00B522B9"/>
    <w:rsid w:val="00B57C21"/>
    <w:rsid w:val="00BE2457"/>
    <w:rsid w:val="00CC713C"/>
    <w:rsid w:val="00CE658C"/>
    <w:rsid w:val="00D26548"/>
    <w:rsid w:val="00D83730"/>
    <w:rsid w:val="00E8708F"/>
    <w:rsid w:val="00E9075C"/>
    <w:rsid w:val="00F22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92E0F-03C9-43BA-AED4-4F4804C1E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658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65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ableParagraph">
    <w:name w:val="Table Paragraph"/>
    <w:basedOn w:val="a"/>
    <w:uiPriority w:val="1"/>
    <w:qFormat/>
    <w:rsid w:val="006972DD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a3">
    <w:name w:val="Hyperlink"/>
    <w:uiPriority w:val="99"/>
    <w:unhideWhenUsed/>
    <w:rsid w:val="006972D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7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ublication.pravo.gov.ru/Document/View/0001202205010023)" TargetMode="External"/><Relationship Id="rId5" Type="http://schemas.openxmlformats.org/officeDocument/2006/relationships/hyperlink" Target="http://publication.pravo.gov.ru/Document/View/000120220330000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ase.garant.ru/74292774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1110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Суродеев И.Н.</dc:creator>
  <cp:lastModifiedBy>А.С. Березина</cp:lastModifiedBy>
  <cp:revision>8</cp:revision>
  <dcterms:created xsi:type="dcterms:W3CDTF">2023-01-30T10:19:00Z</dcterms:created>
  <dcterms:modified xsi:type="dcterms:W3CDTF">2023-04-07T07:58:00Z</dcterms:modified>
</cp:coreProperties>
</file>